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36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36"/>
        </w:rPr>
        <w:t>西南大学</w:t>
      </w:r>
      <w:r>
        <w:rPr>
          <w:rFonts w:hint="eastAsia" w:ascii="方正小标宋_GBK" w:hAnsi="方正小标宋_GBK" w:eastAsia="方正小标宋_GBK" w:cs="方正小标宋_GBK"/>
          <w:sz w:val="44"/>
          <w:szCs w:val="36"/>
          <w:lang w:val="en-US" w:eastAsia="zh-CN"/>
        </w:rPr>
        <w:t>教书育人</w:t>
      </w:r>
      <w:r>
        <w:rPr>
          <w:rFonts w:hint="eastAsia" w:ascii="方正小标宋_GBK" w:hAnsi="方正小标宋_GBK" w:eastAsia="方正小标宋_GBK" w:cs="方正小标宋_GBK"/>
          <w:sz w:val="44"/>
          <w:szCs w:val="36"/>
        </w:rPr>
        <w:t>校外同行评审线上填报说明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outlineLvl w:val="9"/>
        <w:rPr>
          <w:rFonts w:hint="eastAsia" w:ascii="方正楷体_GBK" w:hAnsi="方正楷体_GBK" w:eastAsia="方正楷体_GBK" w:cs="方正楷体_GBK"/>
          <w:b w:val="0"/>
        </w:rPr>
      </w:pPr>
      <w:r>
        <w:rPr>
          <w:rFonts w:hint="eastAsia" w:ascii="方正楷体_GBK" w:hAnsi="方正楷体_GBK" w:eastAsia="方正楷体_GBK" w:cs="方正楷体_GBK"/>
          <w:b w:val="0"/>
          <w:lang w:val="en-US" w:eastAsia="zh-CN"/>
        </w:rPr>
        <w:t>（正常正高“教学为主型、教学科研型”申请者）</w:t>
      </w:r>
    </w:p>
    <w:p/>
    <w:p/>
    <w:p>
      <w:pPr>
        <w:numPr>
          <w:ilvl w:val="0"/>
          <w:numId w:val="0"/>
        </w:numPr>
        <w:ind w:firstLine="640" w:firstLineChars="200"/>
        <w:jc w:val="left"/>
        <w:outlineLvl w:val="0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一、填报网址</w:t>
      </w:r>
    </w:p>
    <w:p>
      <w:pPr>
        <w:numPr>
          <w:ilvl w:val="0"/>
          <w:numId w:val="0"/>
        </w:numPr>
        <w:ind w:firstLine="640" w:firstLineChars="200"/>
        <w:jc w:val="left"/>
        <w:outlineLvl w:val="0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由学院管理员统一发送填报网址给本单位申请者（各学院填报网址不一致）。</w:t>
      </w:r>
    </w:p>
    <w:p>
      <w:pPr>
        <w:numPr>
          <w:ilvl w:val="0"/>
          <w:numId w:val="0"/>
        </w:numPr>
        <w:ind w:firstLine="640" w:firstLineChars="200"/>
        <w:jc w:val="left"/>
        <w:outlineLvl w:val="0"/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二、填报信息及上传材料</w:t>
      </w:r>
    </w:p>
    <w:p>
      <w:pPr>
        <w:numPr>
          <w:ilvl w:val="0"/>
          <w:numId w:val="0"/>
        </w:numPr>
        <w:ind w:firstLine="643" w:firstLineChars="200"/>
        <w:jc w:val="left"/>
        <w:outlineLvl w:val="0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/>
        </w:rPr>
        <w:t>1.基本信息：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包括“姓名”和“所在院系”，正常填写。</w:t>
      </w:r>
    </w:p>
    <w:p>
      <w:pPr>
        <w:pStyle w:val="7"/>
        <w:ind w:firstLine="0" w:firstLineChars="0"/>
        <w:jc w:val="center"/>
      </w:pPr>
      <w:r>
        <w:drawing>
          <wp:inline distT="0" distB="0" distL="114300" distR="114300">
            <wp:extent cx="2769235" cy="1177925"/>
            <wp:effectExtent l="0" t="0" r="4445" b="10795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l="10837" t="19755" r="14991"/>
                    <a:stretch>
                      <a:fillRect/>
                    </a:stretch>
                  </pic:blipFill>
                  <pic:spPr>
                    <a:xfrm>
                      <a:off x="0" y="0"/>
                      <a:ext cx="276923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3" w:firstLineChars="200"/>
        <w:jc w:val="both"/>
        <w:outlineLvl w:val="0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/>
        </w:rPr>
        <w:t>2.个人规避高校：</w:t>
      </w:r>
      <w:bookmarkStart w:id="0" w:name="_GoBack"/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包括申请者国内最后学历获得单位，以及曾经工作过的单位，国外院校可不填。</w:t>
      </w:r>
      <w:bookmarkEnd w:id="0"/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填写时请用“英文字符的”逗号隔开，以便系统自动辨识。个人规避省份，若申请者本科、硕士、博士及工作或进修过单位均在同一省份，则需要规避，否则可不填。</w:t>
      </w:r>
    </w:p>
    <w:p>
      <w:pPr>
        <w:numPr>
          <w:ilvl w:val="0"/>
          <w:numId w:val="0"/>
        </w:numPr>
        <w:ind w:leftChars="0"/>
        <w:jc w:val="center"/>
        <w:outlineLvl w:val="0"/>
        <w:rPr>
          <w:rFonts w:hint="eastAsia" w:ascii="黑体" w:hAnsi="黑体" w:eastAsia="黑体"/>
          <w:b/>
          <w:sz w:val="28"/>
          <w:lang w:val="en-US" w:eastAsia="zh-CN"/>
        </w:rPr>
      </w:pPr>
      <w:r>
        <w:drawing>
          <wp:inline distT="0" distB="0" distL="114300" distR="114300">
            <wp:extent cx="3327400" cy="1468120"/>
            <wp:effectExtent l="0" t="0" r="10160" b="10160"/>
            <wp:docPr id="25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0"/>
                    <pic:cNvPicPr>
                      <a:picLocks noChangeAspect="1"/>
                    </pic:cNvPicPr>
                  </pic:nvPicPr>
                  <pic:blipFill>
                    <a:blip r:embed="rId7"/>
                    <a:srcRect b="44979"/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ind w:firstLine="0" w:firstLineChars="0"/>
        <w:jc w:val="center"/>
      </w:pPr>
    </w:p>
    <w:p>
      <w:pPr>
        <w:numPr>
          <w:ilvl w:val="0"/>
          <w:numId w:val="0"/>
        </w:numPr>
        <w:ind w:firstLine="643" w:firstLineChars="200"/>
        <w:jc w:val="left"/>
        <w:outlineLvl w:val="0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/>
        </w:rPr>
        <w:t>3.二级学科：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按照系统列表进行选择，如为高校自建学科则点击+号自行填入。二级学科选择需与送审材料一致。</w:t>
      </w:r>
    </w:p>
    <w:p>
      <w:pPr>
        <w:spacing w:before="156" w:beforeLines="50"/>
        <w:jc w:val="center"/>
        <w:outlineLvl w:val="1"/>
      </w:pPr>
      <w:r>
        <w:drawing>
          <wp:inline distT="0" distB="0" distL="114300" distR="114300">
            <wp:extent cx="3883660" cy="4065270"/>
            <wp:effectExtent l="0" t="0" r="2540" b="3810"/>
            <wp:docPr id="1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rcRect b="20168"/>
                    <a:stretch>
                      <a:fillRect/>
                    </a:stretch>
                  </pic:blipFill>
                  <pic:spPr>
                    <a:xfrm>
                      <a:off x="0" y="0"/>
                      <a:ext cx="3883660" cy="406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3" w:firstLineChars="200"/>
        <w:jc w:val="left"/>
        <w:outlineLvl w:val="0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/>
        </w:rPr>
        <w:t>4.研究方向：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精确填写研究方向，可填多项，但需与送审材料方向一致。</w:t>
      </w:r>
    </w:p>
    <w:p>
      <w:pPr>
        <w:numPr>
          <w:ilvl w:val="0"/>
          <w:numId w:val="0"/>
        </w:numPr>
        <w:ind w:leftChars="0"/>
        <w:jc w:val="center"/>
        <w:outlineLvl w:val="0"/>
      </w:pPr>
      <w:r>
        <w:drawing>
          <wp:inline distT="0" distB="0" distL="114300" distR="114300">
            <wp:extent cx="4065270" cy="3119755"/>
            <wp:effectExtent l="0" t="0" r="3810" b="444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5270" cy="311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3" w:firstLineChars="200"/>
        <w:jc w:val="left"/>
        <w:outlineLvl w:val="0"/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/>
        </w:rPr>
        <w:t>5.一级学科正常填写，岗位类型如实选择：</w:t>
      </w:r>
    </w:p>
    <w:p>
      <w:pPr>
        <w:numPr>
          <w:ilvl w:val="0"/>
          <w:numId w:val="0"/>
        </w:numPr>
        <w:jc w:val="center"/>
        <w:outlineLvl w:val="0"/>
      </w:pPr>
      <w:r>
        <w:drawing>
          <wp:inline distT="0" distB="0" distL="114300" distR="114300">
            <wp:extent cx="5271135" cy="3499485"/>
            <wp:effectExtent l="0" t="0" r="1905" b="5715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49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3" w:firstLineChars="200"/>
        <w:jc w:val="left"/>
        <w:outlineLvl w:val="0"/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/>
        </w:rPr>
        <w:t>6.现任职务在“讲师/副教授”中择一填写；申报职务选择“教授”；现任职级在列表中如实选择：</w:t>
      </w:r>
    </w:p>
    <w:p>
      <w:pPr>
        <w:numPr>
          <w:ilvl w:val="0"/>
          <w:numId w:val="0"/>
        </w:numPr>
        <w:spacing w:before="156" w:beforeLines="50"/>
        <w:ind w:leftChars="0"/>
        <w:outlineLvl w:val="1"/>
        <w:rPr>
          <w:rFonts w:hint="default" w:ascii="黑体" w:hAnsi="黑体" w:eastAsia="黑体"/>
          <w:b/>
          <w:color w:val="FF0000"/>
          <w:sz w:val="28"/>
          <w:lang w:val="en-US" w:eastAsia="zh-CN"/>
        </w:rPr>
      </w:pPr>
      <w:r>
        <w:drawing>
          <wp:inline distT="0" distB="0" distL="114300" distR="114300">
            <wp:extent cx="5568950" cy="2762250"/>
            <wp:effectExtent l="0" t="0" r="6350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689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643" w:firstLineChars="200"/>
        <w:jc w:val="left"/>
        <w:outlineLvl w:val="0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/>
        </w:rPr>
        <w:t>7.申请人教学水平送审材料汇总：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点击+号可延展下一个上传位，每个上传位只限上传一个文件，每个上传位上限为50M。</w:t>
      </w:r>
    </w:p>
    <w:p>
      <w:pPr>
        <w:numPr>
          <w:ilvl w:val="0"/>
          <w:numId w:val="0"/>
        </w:numPr>
        <w:ind w:leftChars="0" w:firstLine="640" w:firstLineChars="200"/>
        <w:jc w:val="left"/>
        <w:outlineLvl w:val="0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上传文件说明：请仔细观看上传说明</w:t>
      </w:r>
    </w:p>
    <w:p>
      <w:pPr>
        <w:numPr>
          <w:ilvl w:val="0"/>
          <w:numId w:val="0"/>
        </w:numPr>
        <w:ind w:leftChars="0" w:firstLine="643" w:firstLineChars="200"/>
        <w:jc w:val="left"/>
        <w:outlineLvl w:val="0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u w:val="single"/>
          <w:lang w:val="en-US" w:eastAsia="zh-CN"/>
        </w:rPr>
        <w:t>上传位1：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single"/>
          <w:lang w:val="en-US" w:eastAsia="zh-CN"/>
        </w:rPr>
        <w:t>上传《西南大学拟评正高级专业技术职务教书育人校外同行评审意见表（正常正高教学科研型、教学为主型）》。见附件1。</w:t>
      </w:r>
    </w:p>
    <w:p>
      <w:pPr>
        <w:numPr>
          <w:ilvl w:val="0"/>
          <w:numId w:val="0"/>
        </w:numPr>
        <w:ind w:leftChars="0" w:firstLine="643" w:firstLineChars="200"/>
        <w:jc w:val="left"/>
        <w:outlineLvl w:val="0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u w:val="single"/>
          <w:lang w:val="en-US" w:eastAsia="zh-CN"/>
        </w:rPr>
        <w:t>上传位2：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single"/>
          <w:lang w:val="en-US" w:eastAsia="zh-CN"/>
        </w:rPr>
        <w:t>上传代表性教案。</w:t>
      </w:r>
    </w:p>
    <w:p>
      <w:pPr>
        <w:numPr>
          <w:ilvl w:val="0"/>
          <w:numId w:val="0"/>
        </w:numPr>
        <w:ind w:leftChars="0" w:firstLine="643" w:firstLineChars="200"/>
        <w:jc w:val="left"/>
        <w:outlineLvl w:val="0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u w:val="single"/>
          <w:lang w:val="en-US" w:eastAsia="zh-CN"/>
        </w:rPr>
        <w:t>上传位3：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single"/>
          <w:lang w:val="en-US" w:eastAsia="zh-CN"/>
        </w:rPr>
        <w:t>上传教学研究业绩附件材料（限5项以内）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，打包上传到上传位3，如上线超过50M，可分拆上传到上传位4.</w:t>
      </w:r>
    </w:p>
    <w:p>
      <w:pPr>
        <w:numPr>
          <w:ilvl w:val="0"/>
          <w:numId w:val="0"/>
        </w:numPr>
        <w:ind w:leftChars="0" w:firstLine="643" w:firstLineChars="200"/>
        <w:jc w:val="left"/>
        <w:outlineLvl w:val="0"/>
        <w:rPr>
          <w:rFonts w:hint="default" w:ascii="方正仿宋_GBK" w:hAnsi="方正仿宋_GBK" w:eastAsia="方正仿宋_GBK" w:cs="方正仿宋_GBK"/>
          <w:b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u w:val="single"/>
          <w:lang w:val="en-US" w:eastAsia="zh-CN"/>
        </w:rPr>
        <w:t>说明：录课视频请发送至送审工作通知中的指定邮箱，不在系统中上传。</w:t>
      </w:r>
    </w:p>
    <w:p>
      <w:pPr>
        <w:numPr>
          <w:ilvl w:val="0"/>
          <w:numId w:val="0"/>
        </w:numPr>
        <w:ind w:leftChars="0"/>
        <w:jc w:val="left"/>
        <w:outlineLvl w:val="0"/>
        <w:rPr>
          <w:b/>
        </w:rPr>
      </w:pPr>
      <w:r>
        <w:drawing>
          <wp:inline distT="0" distB="0" distL="114300" distR="114300">
            <wp:extent cx="5272405" cy="2208530"/>
            <wp:effectExtent l="0" t="0" r="635" b="1270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numPr>
          <w:ilvl w:val="0"/>
          <w:numId w:val="0"/>
        </w:numPr>
        <w:ind w:leftChars="0" w:firstLine="643" w:firstLineChars="200"/>
        <w:jc w:val="left"/>
        <w:outlineLvl w:val="0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/>
        </w:rPr>
        <w:t>8.提交：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在提交所有材料并核查无误后，被评人点击下方“提交”按钮提交信息，提交的信息进入学院管理员生成订单页面。</w:t>
      </w:r>
    </w:p>
    <w:sectPr>
      <w:headerReference r:id="rId3" w:type="default"/>
      <w:footerReference r:id="rId4" w:type="default"/>
      <w:pgSz w:w="11906" w:h="16838"/>
      <w:pgMar w:top="1440" w:right="1463" w:bottom="1440" w:left="146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10214"/>
    <w:rsid w:val="0D100119"/>
    <w:rsid w:val="25692969"/>
    <w:rsid w:val="26CB43BE"/>
    <w:rsid w:val="2F410214"/>
    <w:rsid w:val="552133EF"/>
    <w:rsid w:val="6030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2021-08-03T02:05:00Z</dcterms:created>
  <dc:creator>panzhuo</dc:creator>
  <cp:lastModifiedBy>panzhuo</cp:lastModifiedBy>
  <dcterms:modified xsi:type="dcterms:W3CDTF">2021-08-09T16:58:17Z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73561AB3CF31466D98BA6A977EE0038B</vt:lpwstr>
  </property>
  <property fmtid="{D5CDD505-2E9C-101B-9397-08002B2CF9AE}" pid="4" name="KSOSaveFontToCloudKey">
    <vt:lpwstr>323467523_embed</vt:lpwstr>
  </property>
</Properties>
</file>